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B9D7" w14:textId="77777777" w:rsidR="000F2142" w:rsidRDefault="000F2142" w:rsidP="00210AC3">
      <w:pPr>
        <w:rPr>
          <w:rFonts w:ascii="Times New Roman" w:hAnsi="Times New Roman"/>
          <w:b/>
          <w:bCs/>
        </w:rPr>
      </w:pPr>
    </w:p>
    <w:p w14:paraId="1C4F3AE2" w14:textId="77777777" w:rsidR="000F2142" w:rsidRDefault="000F2142" w:rsidP="00210AC3">
      <w:pPr>
        <w:rPr>
          <w:rFonts w:ascii="Times New Roman" w:hAnsi="Times New Roman"/>
          <w:b/>
          <w:bCs/>
        </w:rPr>
      </w:pPr>
    </w:p>
    <w:p w14:paraId="2692B869" w14:textId="77777777" w:rsidR="000F2142" w:rsidRDefault="000F2142" w:rsidP="00210AC3">
      <w:pPr>
        <w:rPr>
          <w:rFonts w:ascii="Times New Roman" w:hAnsi="Times New Roman"/>
          <w:b/>
          <w:bCs/>
        </w:rPr>
      </w:pPr>
    </w:p>
    <w:p w14:paraId="65B9527C" w14:textId="77777777" w:rsidR="000F2142" w:rsidRDefault="000F2142" w:rsidP="00210AC3">
      <w:pPr>
        <w:rPr>
          <w:rFonts w:ascii="Times New Roman" w:hAnsi="Times New Roman"/>
          <w:b/>
          <w:bCs/>
        </w:rPr>
      </w:pPr>
    </w:p>
    <w:p w14:paraId="119E3DAF" w14:textId="77777777" w:rsidR="00210AC3" w:rsidRDefault="00210AC3" w:rsidP="00210AC3">
      <w:pPr>
        <w:rPr>
          <w:rFonts w:ascii="Times New Roman" w:hAnsi="Times New Roman"/>
          <w:b/>
          <w:bCs/>
        </w:rPr>
      </w:pPr>
      <w:r>
        <w:rPr>
          <w:rFonts w:ascii="Times New Roman" w:hAnsi="Times New Roman"/>
          <w:b/>
          <w:bCs/>
        </w:rPr>
        <w:t>TO:</w:t>
      </w:r>
      <w:r>
        <w:rPr>
          <w:rFonts w:ascii="Times New Roman" w:hAnsi="Times New Roman"/>
          <w:b/>
          <w:bCs/>
        </w:rPr>
        <w:tab/>
      </w:r>
      <w:r>
        <w:rPr>
          <w:rFonts w:ascii="Times New Roman" w:hAnsi="Times New Roman"/>
          <w:b/>
          <w:bCs/>
        </w:rPr>
        <w:tab/>
        <w:t>Tobacco Retailers</w:t>
      </w:r>
    </w:p>
    <w:p w14:paraId="7EB125DB" w14:textId="66CC74F0" w:rsidR="00210AC3" w:rsidRDefault="00210AC3" w:rsidP="00210AC3">
      <w:pPr>
        <w:rPr>
          <w:rFonts w:ascii="Times New Roman" w:hAnsi="Times New Roman"/>
          <w:b/>
          <w:bCs/>
        </w:rPr>
      </w:pPr>
      <w:r>
        <w:rPr>
          <w:rFonts w:ascii="Times New Roman" w:hAnsi="Times New Roman"/>
          <w:b/>
          <w:bCs/>
        </w:rPr>
        <w:t>FROM:</w:t>
      </w:r>
      <w:r>
        <w:rPr>
          <w:rFonts w:ascii="Times New Roman" w:hAnsi="Times New Roman"/>
          <w:b/>
          <w:bCs/>
        </w:rPr>
        <w:tab/>
      </w:r>
      <w:r w:rsidR="00DB6203">
        <w:rPr>
          <w:rFonts w:ascii="Times New Roman" w:hAnsi="Times New Roman"/>
          <w:b/>
          <w:bCs/>
        </w:rPr>
        <w:t>Bridgewater</w:t>
      </w:r>
      <w:r>
        <w:rPr>
          <w:rFonts w:ascii="Times New Roman" w:hAnsi="Times New Roman"/>
          <w:b/>
          <w:bCs/>
        </w:rPr>
        <w:t xml:space="preserve"> Health Department</w:t>
      </w:r>
    </w:p>
    <w:p w14:paraId="6D06471B" w14:textId="77777777" w:rsidR="00210AC3" w:rsidRDefault="00210AC3" w:rsidP="00210AC3">
      <w:pPr>
        <w:ind w:left="1440" w:hanging="1440"/>
        <w:rPr>
          <w:rFonts w:ascii="Times New Roman" w:hAnsi="Times New Roman"/>
          <w:b/>
          <w:bCs/>
        </w:rPr>
      </w:pPr>
      <w:r>
        <w:rPr>
          <w:rFonts w:ascii="Times New Roman" w:hAnsi="Times New Roman"/>
          <w:b/>
          <w:bCs/>
        </w:rPr>
        <w:t>RE:</w:t>
      </w:r>
      <w:r>
        <w:rPr>
          <w:rFonts w:ascii="Times New Roman" w:hAnsi="Times New Roman"/>
          <w:b/>
          <w:bCs/>
        </w:rPr>
        <w:tab/>
        <w:t>FDA Marketing Granted Orders for Electronic Cigarettes and Nicotine Pouches</w:t>
      </w:r>
    </w:p>
    <w:p w14:paraId="24E2BD16" w14:textId="77777777" w:rsidR="00210AC3" w:rsidRDefault="00210AC3" w:rsidP="00210AC3">
      <w:pPr>
        <w:ind w:left="1440" w:hanging="1440"/>
        <w:rPr>
          <w:rFonts w:ascii="Times New Roman" w:hAnsi="Times New Roman"/>
          <w:b/>
          <w:bCs/>
        </w:rPr>
      </w:pPr>
      <w:r>
        <w:rPr>
          <w:rFonts w:ascii="Times New Roman" w:hAnsi="Times New Roman"/>
          <w:b/>
          <w:bCs/>
        </w:rPr>
        <w:t>DATE:</w:t>
      </w:r>
      <w:r>
        <w:rPr>
          <w:rFonts w:ascii="Times New Roman" w:hAnsi="Times New Roman"/>
          <w:b/>
          <w:bCs/>
        </w:rPr>
        <w:tab/>
        <w:t xml:space="preserve">March </w:t>
      </w:r>
      <w:r w:rsidR="000F2142">
        <w:rPr>
          <w:rFonts w:ascii="Times New Roman" w:hAnsi="Times New Roman"/>
          <w:b/>
          <w:bCs/>
        </w:rPr>
        <w:t>25</w:t>
      </w:r>
      <w:r>
        <w:rPr>
          <w:rFonts w:ascii="Times New Roman" w:hAnsi="Times New Roman"/>
          <w:b/>
          <w:bCs/>
        </w:rPr>
        <w:t>, 2026</w:t>
      </w:r>
    </w:p>
    <w:p w14:paraId="297CCC96" w14:textId="77777777" w:rsidR="00210AC3" w:rsidRDefault="00210AC3" w:rsidP="00210AC3">
      <w:pPr>
        <w:rPr>
          <w:rFonts w:ascii="Times New Roman" w:hAnsi="Times New Roman"/>
        </w:rPr>
      </w:pPr>
    </w:p>
    <w:p w14:paraId="33C156EE" w14:textId="2C55470F" w:rsidR="00210AC3" w:rsidRDefault="00DB6203" w:rsidP="00210AC3">
      <w:pPr>
        <w:rPr>
          <w:rFonts w:ascii="Times New Roman" w:hAnsi="Times New Roman"/>
          <w:color w:val="000000"/>
        </w:rPr>
      </w:pPr>
      <w:r>
        <w:rPr>
          <w:rFonts w:ascii="Times New Roman" w:hAnsi="Times New Roman"/>
          <w:b/>
          <w:bCs/>
          <w:color w:val="000000"/>
        </w:rPr>
        <w:t>Bridgewater</w:t>
      </w:r>
      <w:r w:rsidR="00210AC3">
        <w:rPr>
          <w:rFonts w:ascii="Times New Roman" w:hAnsi="Times New Roman"/>
          <w:color w:val="000000"/>
        </w:rPr>
        <w:t xml:space="preserve"> tobacco sales regulations require all applicants for a Tobacco Product Sales Permit to sign a statement affirming their responsibility to inform all employees selling tobacco of all applicable federal, state and local laws, rules, regulations, and requirements. In the attached letter, the Director of Compliance and Enforcement at the FDA’s Center for Tobacco Products states the following: “A new tobacco product must have FDA authorization before it can be legally marketed in the United States, and generally, products without authorization are at risk of enforcement action.”   Only products with Marketing Granted Orders can be sold in the United States. A Marketing Granted Order means the electronic cigarette or oral nicotine pouch can be lawfully sold in the United States.  </w:t>
      </w:r>
    </w:p>
    <w:p w14:paraId="1B30CA65" w14:textId="77777777" w:rsidR="00210AC3" w:rsidRDefault="00210AC3" w:rsidP="00210AC3">
      <w:pPr>
        <w:rPr>
          <w:rFonts w:ascii="Times New Roman" w:hAnsi="Times New Roman"/>
          <w:color w:val="000000"/>
        </w:rPr>
      </w:pPr>
      <w:r>
        <w:rPr>
          <w:rFonts w:ascii="Times New Roman" w:hAnsi="Times New Roman"/>
          <w:color w:val="000000"/>
        </w:rPr>
        <w:t xml:space="preserve"> Currently, only a limited number of electronic cigarettes and an even smaller number of oral nicotine pouches have Marketing Granted Orders To verify which products are authorized for sale by the FDA, retailers can consult the FDA’s “Searchable Tobacco Products Database,” accessible at the FDA website: </w:t>
      </w:r>
      <w:hyperlink r:id="rId7" w:history="1">
        <w:r>
          <w:rPr>
            <w:rStyle w:val="Hyperlink"/>
            <w:rFonts w:ascii="Times New Roman" w:hAnsi="Times New Roman"/>
          </w:rPr>
          <w:t>www.fda.gov/tobacco-products</w:t>
        </w:r>
      </w:hyperlink>
      <w:r>
        <w:rPr>
          <w:rFonts w:ascii="Times New Roman" w:hAnsi="Times New Roman"/>
          <w:color w:val="000000"/>
        </w:rPr>
        <w:t xml:space="preserve">.  </w:t>
      </w:r>
    </w:p>
    <w:p w14:paraId="39D147AE" w14:textId="77777777" w:rsidR="00210AC3" w:rsidRDefault="00210AC3" w:rsidP="00210AC3">
      <w:pPr>
        <w:rPr>
          <w:rFonts w:asciiTheme="minorHAnsi" w:hAnsiTheme="minorHAnsi" w:cstheme="minorBidi"/>
          <w:b/>
          <w:color w:val="000000"/>
        </w:rPr>
      </w:pPr>
      <w:r>
        <w:rPr>
          <w:rFonts w:ascii="Times New Roman" w:hAnsi="Times New Roman"/>
          <w:color w:val="000000"/>
        </w:rPr>
        <w:t xml:space="preserve">Please note that Massachusetts imposes additional legal requirements beyond what is required by the FDA. For example, tobacco products with a characterizing flavor that have obtained a Marketing Granted Order cannot be sold in Massachusetts. The sale of tobacco products, including electronic cigarettes and oral nicotine pouches, with a characterizing flavor other than tobacco is prohibited under Massachusetts law. For instance, Zyn Citrus AND </w:t>
      </w:r>
      <w:r>
        <w:rPr>
          <w:rFonts w:ascii="Times New Roman" w:hAnsi="Times New Roman"/>
          <w:b/>
          <w:color w:val="000000"/>
        </w:rPr>
        <w:t xml:space="preserve">Zyn Chill are a flavored tobacco product and therefore cannot be sold in Massachusetts even though this product has received a Marketing Granted Order. </w:t>
      </w:r>
    </w:p>
    <w:p w14:paraId="2CB7A086" w14:textId="1E71579C" w:rsidR="00210AC3" w:rsidRDefault="00210AC3" w:rsidP="00210AC3">
      <w:pPr>
        <w:rPr>
          <w:rFonts w:ascii="Times New Roman" w:hAnsi="Times New Roman"/>
          <w:color w:val="000000"/>
        </w:rPr>
      </w:pPr>
      <w:r>
        <w:rPr>
          <w:rFonts w:ascii="Times New Roman" w:hAnsi="Times New Roman"/>
          <w:color w:val="000000"/>
        </w:rPr>
        <w:t xml:space="preserve">To comply with your local tobacco product sales permit, you must remove all electronic cigarettes and oral nicotine pouches on your shelves that have not received a Marketing Granted Order from the FDA by </w:t>
      </w:r>
      <w:r>
        <w:rPr>
          <w:rFonts w:ascii="Times New Roman" w:hAnsi="Times New Roman"/>
          <w:b/>
          <w:color w:val="000000"/>
        </w:rPr>
        <w:t>June 15, 2026</w:t>
      </w:r>
      <w:r>
        <w:rPr>
          <w:rFonts w:ascii="Times New Roman" w:hAnsi="Times New Roman"/>
          <w:color w:val="000000"/>
        </w:rPr>
        <w:t xml:space="preserve">. If these products are not removed, the health department will submit the information to the FDA’s illegal tobacco portal and may issue a notice of a violation of the </w:t>
      </w:r>
      <w:r w:rsidR="00DB6203">
        <w:rPr>
          <w:rFonts w:ascii="Times New Roman" w:hAnsi="Times New Roman"/>
          <w:b/>
          <w:bCs/>
          <w:color w:val="000000"/>
        </w:rPr>
        <w:t>Bridgewater</w:t>
      </w:r>
      <w:r w:rsidR="000F2142">
        <w:rPr>
          <w:rFonts w:ascii="Times New Roman" w:hAnsi="Times New Roman"/>
          <w:b/>
          <w:bCs/>
          <w:color w:val="000000"/>
        </w:rPr>
        <w:t xml:space="preserve"> </w:t>
      </w:r>
      <w:r>
        <w:rPr>
          <w:rFonts w:ascii="Times New Roman" w:hAnsi="Times New Roman"/>
          <w:color w:val="000000"/>
        </w:rPr>
        <w:t>local tobacco regulation.</w:t>
      </w:r>
    </w:p>
    <w:p w14:paraId="1B960501" w14:textId="77777777" w:rsidR="00210AC3" w:rsidRDefault="00210AC3" w:rsidP="00210AC3">
      <w:pPr>
        <w:rPr>
          <w:rFonts w:ascii="Times New Roman" w:hAnsi="Times New Roman"/>
          <w:color w:val="000000"/>
        </w:rPr>
      </w:pPr>
    </w:p>
    <w:p w14:paraId="654AC669" w14:textId="77777777" w:rsidR="00210AC3" w:rsidRDefault="00210AC3" w:rsidP="00210AC3">
      <w:pPr>
        <w:jc w:val="center"/>
        <w:rPr>
          <w:rFonts w:asciiTheme="minorHAnsi" w:hAnsiTheme="minorHAnsi" w:cstheme="minorBidi"/>
          <w:i/>
          <w:iCs/>
          <w:caps/>
        </w:rPr>
      </w:pPr>
      <w:r>
        <w:rPr>
          <w:rFonts w:ascii="Times New Roman" w:hAnsi="Times New Roman"/>
          <w:i/>
          <w:iCs/>
          <w:color w:val="000000"/>
        </w:rPr>
        <w:t>This information is provided for educational purposes only and is not to be construed as legal advice. For legal advice, please contact your attorney. For information on Marketing Granted Orders, contact the FDA's Center for Tobacco Products.</w:t>
      </w:r>
    </w:p>
    <w:p w14:paraId="00AA9C31" w14:textId="77777777" w:rsidR="00825D27" w:rsidRDefault="00825D27"/>
    <w:sectPr w:rsidR="00825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C3"/>
    <w:rsid w:val="000A4507"/>
    <w:rsid w:val="000F2142"/>
    <w:rsid w:val="00210AC3"/>
    <w:rsid w:val="00825D27"/>
    <w:rsid w:val="00A62879"/>
    <w:rsid w:val="00DB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6BCE"/>
  <w15:chartTrackingRefBased/>
  <w15:docId w15:val="{7EEA62F0-F8BC-4B25-B962-7A5E1E8A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AC3"/>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10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fda.gov/tobacco-produc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E2BDE10726045A902D6FCE413053D" ma:contentTypeVersion="11" ma:contentTypeDescription="Create a new document." ma:contentTypeScope="" ma:versionID="62af5dca93ac6e89918b977ddf6b5c52">
  <xsd:schema xmlns:xsd="http://www.w3.org/2001/XMLSchema" xmlns:xs="http://www.w3.org/2001/XMLSchema" xmlns:p="http://schemas.microsoft.com/office/2006/metadata/properties" xmlns:ns3="9d1b855d-ff33-4d43-8277-d6b6d6fb3d36" xmlns:ns4="f930cbe4-1cae-4ac5-9e7c-50f12100a7b6" targetNamespace="http://schemas.microsoft.com/office/2006/metadata/properties" ma:root="true" ma:fieldsID="6de5752ccbab8d3f42716411814c2493" ns3:_="" ns4:_="">
    <xsd:import namespace="9d1b855d-ff33-4d43-8277-d6b6d6fb3d36"/>
    <xsd:import namespace="f930cbe4-1cae-4ac5-9e7c-50f12100a7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855d-ff33-4d43-8277-d6b6d6fb3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0cbe4-1cae-4ac5-9e7c-50f12100a7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1b855d-ff33-4d43-8277-d6b6d6fb3d36" xsi:nil="true"/>
  </documentManagement>
</p:properties>
</file>

<file path=customXml/itemProps1.xml><?xml version="1.0" encoding="utf-8"?>
<ds:datastoreItem xmlns:ds="http://schemas.openxmlformats.org/officeDocument/2006/customXml" ds:itemID="{3314C5F7-29C9-4B7A-B6CC-B3D37C106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855d-ff33-4d43-8277-d6b6d6fb3d36"/>
    <ds:schemaRef ds:uri="f930cbe4-1cae-4ac5-9e7c-50f12100a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E150C-08F7-4911-9D62-592D3D3979BE}">
  <ds:schemaRefs>
    <ds:schemaRef ds:uri="http://schemas.microsoft.com/sharepoint/v3/contenttype/forms"/>
  </ds:schemaRefs>
</ds:datastoreItem>
</file>

<file path=customXml/itemProps3.xml><?xml version="1.0" encoding="utf-8"?>
<ds:datastoreItem xmlns:ds="http://schemas.openxmlformats.org/officeDocument/2006/customXml" ds:itemID="{53AB9876-E773-4FEC-847C-C3976A9F70AC}">
  <ds:schemaRefs>
    <ds:schemaRef ds:uri="http://schemas.microsoft.com/office/2006/metadata/properties"/>
    <ds:schemaRef ds:uri="http://schemas.microsoft.com/office/infopath/2007/PartnerControls"/>
    <ds:schemaRef ds:uri="9d1b855d-ff33-4d43-8277-d6b6d6fb3d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2225</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Mahoney</dc:creator>
  <cp:keywords/>
  <dc:description/>
  <cp:lastModifiedBy>Badger, Eric</cp:lastModifiedBy>
  <cp:revision>2</cp:revision>
  <dcterms:created xsi:type="dcterms:W3CDTF">2026-03-30T17:01:00Z</dcterms:created>
  <dcterms:modified xsi:type="dcterms:W3CDTF">2026-03-30T17:01:00Z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0x010100D24E2BDE10726045A902D6FCE413053D</vt:lpwstr>
  </property>
</Properties>
</file>